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EC862" w14:textId="3BB820E8" w:rsidR="00443589" w:rsidRPr="00BB72DB" w:rsidRDefault="008A1602" w:rsidP="00DD37A0">
      <w:pPr>
        <w:ind w:firstLineChars="100" w:firstLine="280"/>
        <w:jc w:val="center"/>
        <w:rPr>
          <w:b/>
          <w:bCs/>
          <w:sz w:val="28"/>
          <w:szCs w:val="36"/>
        </w:rPr>
      </w:pPr>
      <w:r>
        <w:rPr>
          <w:rFonts w:hint="eastAsia"/>
          <w:b/>
          <w:bCs/>
          <w:sz w:val="28"/>
          <w:szCs w:val="36"/>
        </w:rPr>
        <w:t xml:space="preserve">항만 자동화를 넘어 </w:t>
      </w:r>
      <w:r w:rsidR="00FF7CED">
        <w:rPr>
          <w:rFonts w:hint="eastAsia"/>
          <w:b/>
          <w:bCs/>
          <w:sz w:val="28"/>
          <w:szCs w:val="36"/>
        </w:rPr>
        <w:t xml:space="preserve">스마트 항만으로 </w:t>
      </w:r>
      <w:proofErr w:type="spellStart"/>
      <w:r>
        <w:rPr>
          <w:rFonts w:hint="eastAsia"/>
          <w:b/>
          <w:bCs/>
          <w:sz w:val="28"/>
          <w:szCs w:val="36"/>
        </w:rPr>
        <w:t>GoGo</w:t>
      </w:r>
      <w:proofErr w:type="spellEnd"/>
      <w:r>
        <w:rPr>
          <w:rFonts w:hint="eastAsia"/>
          <w:b/>
          <w:bCs/>
          <w:sz w:val="28"/>
          <w:szCs w:val="36"/>
        </w:rPr>
        <w:t>~</w:t>
      </w:r>
    </w:p>
    <w:p w14:paraId="5A6D55C9" w14:textId="77777777" w:rsidR="00DD37A0" w:rsidRDefault="00DD37A0" w:rsidP="00745185">
      <w:pPr>
        <w:ind w:firstLineChars="100" w:firstLine="240"/>
        <w:rPr>
          <w:sz w:val="24"/>
          <w:szCs w:val="32"/>
        </w:rPr>
      </w:pPr>
    </w:p>
    <w:p w14:paraId="6F730D23" w14:textId="084C48FE" w:rsidR="00FF7CED" w:rsidRDefault="00FF7CED" w:rsidP="00745185">
      <w:pPr>
        <w:ind w:firstLineChars="100" w:firstLine="240"/>
        <w:rPr>
          <w:sz w:val="24"/>
          <w:szCs w:val="32"/>
        </w:rPr>
      </w:pPr>
      <w:r>
        <w:rPr>
          <w:rFonts w:hint="eastAsia"/>
          <w:sz w:val="24"/>
          <w:szCs w:val="32"/>
        </w:rPr>
        <w:t xml:space="preserve">네덜란드 로테르담, 싱가포르항, 중국의 상하이항, </w:t>
      </w:r>
      <w:proofErr w:type="spellStart"/>
      <w:r>
        <w:rPr>
          <w:rFonts w:hint="eastAsia"/>
          <w:sz w:val="24"/>
          <w:szCs w:val="32"/>
        </w:rPr>
        <w:t>청도항</w:t>
      </w:r>
      <w:proofErr w:type="spellEnd"/>
      <w:r>
        <w:rPr>
          <w:rFonts w:hint="eastAsia"/>
          <w:sz w:val="24"/>
          <w:szCs w:val="32"/>
        </w:rPr>
        <w:t xml:space="preserve"> 등 글로벌 항만들은 서둘러 스마트 항만을 구축하기 위해 노력하고 있다. 해운항만 물류 강국을 지향하고 있는 우리나라도 스마트 항만 구축을 목표로 연구개발과 함께 광양항에 항만자동화 테스트베드 구축을 추진하고 있다. </w:t>
      </w:r>
    </w:p>
    <w:p w14:paraId="17E8C32B" w14:textId="64D06A84" w:rsidR="002A770E" w:rsidRDefault="002A770E" w:rsidP="002A770E">
      <w:pPr>
        <w:ind w:firstLineChars="100" w:firstLine="240"/>
        <w:jc w:val="center"/>
        <w:rPr>
          <w:sz w:val="24"/>
          <w:szCs w:val="32"/>
        </w:rPr>
      </w:pPr>
      <w:r>
        <w:rPr>
          <w:noProof/>
          <w:sz w:val="24"/>
          <w:szCs w:val="32"/>
        </w:rPr>
        <w:drawing>
          <wp:inline distT="0" distB="0" distL="0" distR="0" wp14:anchorId="2A934416" wp14:editId="7366388D">
            <wp:extent cx="4718050" cy="3334089"/>
            <wp:effectExtent l="0" t="0" r="6350" b="0"/>
            <wp:docPr id="1301085754" name="그림 1" descr="물, 야외, 항공 사진, 배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085754" name="그림 1" descr="물, 야외, 항공 사진, 배이(가) 표시된 사진&#10;&#10;자동 생성된 설명"/>
                    <pic:cNvPicPr/>
                  </pic:nvPicPr>
                  <pic:blipFill>
                    <a:blip r:embed="rId7">
                      <a:extLst>
                        <a:ext uri="{28A0092B-C50C-407E-A947-70E740481C1C}">
                          <a14:useLocalDpi xmlns:a14="http://schemas.microsoft.com/office/drawing/2010/main" val="0"/>
                        </a:ext>
                      </a:extLst>
                    </a:blip>
                    <a:stretch>
                      <a:fillRect/>
                    </a:stretch>
                  </pic:blipFill>
                  <pic:spPr>
                    <a:xfrm>
                      <a:off x="0" y="0"/>
                      <a:ext cx="4732045" cy="3343979"/>
                    </a:xfrm>
                    <a:prstGeom prst="rect">
                      <a:avLst/>
                    </a:prstGeom>
                  </pic:spPr>
                </pic:pic>
              </a:graphicData>
            </a:graphic>
          </wp:inline>
        </w:drawing>
      </w:r>
    </w:p>
    <w:p w14:paraId="603CF0C7" w14:textId="6430317B" w:rsidR="002A770E" w:rsidRDefault="002A770E" w:rsidP="002A770E">
      <w:pPr>
        <w:ind w:firstLineChars="100" w:firstLine="240"/>
        <w:jc w:val="center"/>
        <w:rPr>
          <w:rFonts w:hint="eastAsia"/>
          <w:sz w:val="24"/>
          <w:szCs w:val="32"/>
        </w:rPr>
      </w:pPr>
      <w:r>
        <w:rPr>
          <w:rFonts w:hint="eastAsia"/>
          <w:sz w:val="24"/>
          <w:szCs w:val="32"/>
        </w:rPr>
        <w:t xml:space="preserve">[그림 1] </w:t>
      </w:r>
      <w:proofErr w:type="spellStart"/>
      <w:r>
        <w:rPr>
          <w:rFonts w:hint="eastAsia"/>
          <w:sz w:val="24"/>
          <w:szCs w:val="32"/>
        </w:rPr>
        <w:t>광양항</w:t>
      </w:r>
      <w:proofErr w:type="spellEnd"/>
      <w:r>
        <w:rPr>
          <w:rFonts w:hint="eastAsia"/>
          <w:sz w:val="24"/>
          <w:szCs w:val="32"/>
        </w:rPr>
        <w:t xml:space="preserve"> 스마트 항만 조감도</w:t>
      </w:r>
    </w:p>
    <w:p w14:paraId="14596240" w14:textId="16345AAD" w:rsidR="00FF7CED" w:rsidRDefault="00FF7CED" w:rsidP="00745185">
      <w:pPr>
        <w:ind w:firstLineChars="100" w:firstLine="240"/>
        <w:rPr>
          <w:sz w:val="24"/>
          <w:szCs w:val="32"/>
        </w:rPr>
      </w:pPr>
      <w:r>
        <w:rPr>
          <w:rFonts w:hint="eastAsia"/>
          <w:sz w:val="24"/>
          <w:szCs w:val="32"/>
        </w:rPr>
        <w:t xml:space="preserve">그렇다면 신문, 뉴스 등에서 자주 등장하는 </w:t>
      </w:r>
      <w:r>
        <w:rPr>
          <w:sz w:val="24"/>
          <w:szCs w:val="32"/>
        </w:rPr>
        <w:t>‘</w:t>
      </w:r>
      <w:r>
        <w:rPr>
          <w:rFonts w:hint="eastAsia"/>
          <w:sz w:val="24"/>
          <w:szCs w:val="32"/>
        </w:rPr>
        <w:t>항만 자동화</w:t>
      </w:r>
      <w:r>
        <w:rPr>
          <w:sz w:val="24"/>
          <w:szCs w:val="32"/>
        </w:rPr>
        <w:t>’</w:t>
      </w:r>
      <w:r>
        <w:rPr>
          <w:rFonts w:hint="eastAsia"/>
          <w:sz w:val="24"/>
          <w:szCs w:val="32"/>
        </w:rPr>
        <w:t xml:space="preserve">와 </w:t>
      </w:r>
      <w:r>
        <w:rPr>
          <w:sz w:val="24"/>
          <w:szCs w:val="32"/>
        </w:rPr>
        <w:t>‘</w:t>
      </w:r>
      <w:r>
        <w:rPr>
          <w:rFonts w:hint="eastAsia"/>
          <w:sz w:val="24"/>
          <w:szCs w:val="32"/>
        </w:rPr>
        <w:t>스마트 항만</w:t>
      </w:r>
      <w:r>
        <w:rPr>
          <w:sz w:val="24"/>
          <w:szCs w:val="32"/>
        </w:rPr>
        <w:t>’</w:t>
      </w:r>
      <w:r>
        <w:rPr>
          <w:rFonts w:hint="eastAsia"/>
          <w:sz w:val="24"/>
          <w:szCs w:val="32"/>
        </w:rPr>
        <w:t xml:space="preserve">은 어떻게 다른 것일까? 쉽게 말해서 항만 자동화는 사람이 하던 것을 기계나 장비가 사람의 도움을 받지 않고 스스로 작업을 수행하는 것을 말한다. </w:t>
      </w:r>
      <w:proofErr w:type="spellStart"/>
      <w:r>
        <w:rPr>
          <w:rFonts w:hint="eastAsia"/>
          <w:sz w:val="24"/>
          <w:szCs w:val="32"/>
        </w:rPr>
        <w:t>예를들어</w:t>
      </w:r>
      <w:proofErr w:type="spellEnd"/>
      <w:r>
        <w:rPr>
          <w:rFonts w:hint="eastAsia"/>
          <w:sz w:val="24"/>
          <w:szCs w:val="32"/>
        </w:rPr>
        <w:t xml:space="preserve"> 수출입 화물을 취급하는 컨테이너터미널은 부두구역, 운송구역, 야드구역으로 나뉜다. 또한 항만으로 </w:t>
      </w:r>
      <w:proofErr w:type="spellStart"/>
      <w:r>
        <w:rPr>
          <w:rFonts w:hint="eastAsia"/>
          <w:sz w:val="24"/>
          <w:szCs w:val="32"/>
        </w:rPr>
        <w:t>반출입되는</w:t>
      </w:r>
      <w:proofErr w:type="spellEnd"/>
      <w:r>
        <w:rPr>
          <w:rFonts w:hint="eastAsia"/>
          <w:sz w:val="24"/>
          <w:szCs w:val="32"/>
        </w:rPr>
        <w:t xml:space="preserve"> 화물은 컨테이너 트레일러에 의해 운송된다. 따라서 항만 자동화는 앞서 구분된 항만</w:t>
      </w:r>
      <w:r w:rsidR="003D2A53">
        <w:rPr>
          <w:rFonts w:hint="eastAsia"/>
          <w:sz w:val="24"/>
          <w:szCs w:val="32"/>
        </w:rPr>
        <w:t xml:space="preserve">구역 내에서 이루어지는 물류 활동을 기계나 장비가 무인으로 자동화되어 신속하고 정확하게 작업을 하는 것이다. 항만에서 외부로 </w:t>
      </w:r>
      <w:proofErr w:type="spellStart"/>
      <w:r w:rsidR="003D2A53">
        <w:rPr>
          <w:rFonts w:hint="eastAsia"/>
          <w:sz w:val="24"/>
          <w:szCs w:val="32"/>
        </w:rPr>
        <w:t>반출입되는</w:t>
      </w:r>
      <w:proofErr w:type="spellEnd"/>
      <w:r w:rsidR="003D2A53">
        <w:rPr>
          <w:rFonts w:hint="eastAsia"/>
          <w:sz w:val="24"/>
          <w:szCs w:val="32"/>
        </w:rPr>
        <w:t xml:space="preserve"> 화물은 사람이 운전하는 트럭을 이용하는 반면에 트럭에서 화물을 싣고 내리는 작업은 무인 </w:t>
      </w:r>
      <w:proofErr w:type="spellStart"/>
      <w:r w:rsidR="003D2A53">
        <w:rPr>
          <w:rFonts w:hint="eastAsia"/>
          <w:sz w:val="24"/>
          <w:szCs w:val="32"/>
        </w:rPr>
        <w:t>트랜스</w:t>
      </w:r>
      <w:r w:rsidR="008A1602">
        <w:rPr>
          <w:rFonts w:hint="eastAsia"/>
          <w:sz w:val="24"/>
          <w:szCs w:val="32"/>
        </w:rPr>
        <w:t>퍼크레인</w:t>
      </w:r>
      <w:proofErr w:type="spellEnd"/>
      <w:r w:rsidR="008A1602">
        <w:rPr>
          <w:rFonts w:hint="eastAsia"/>
          <w:sz w:val="24"/>
          <w:szCs w:val="32"/>
        </w:rPr>
        <w:t>(Transfer Crane)</w:t>
      </w:r>
      <w:r w:rsidR="003D2A53">
        <w:rPr>
          <w:rFonts w:hint="eastAsia"/>
          <w:sz w:val="24"/>
          <w:szCs w:val="32"/>
        </w:rPr>
        <w:t>에 의해 이루어지고, 컨</w:t>
      </w:r>
      <w:r w:rsidR="003D2A53">
        <w:rPr>
          <w:rFonts w:hint="eastAsia"/>
          <w:sz w:val="24"/>
          <w:szCs w:val="32"/>
        </w:rPr>
        <w:lastRenderedPageBreak/>
        <w:t xml:space="preserve">테이너터미널 내부의 컨테이너의 이동은 </w:t>
      </w:r>
      <w:proofErr w:type="spellStart"/>
      <w:r w:rsidR="003D2A53">
        <w:rPr>
          <w:rFonts w:hint="eastAsia"/>
          <w:sz w:val="24"/>
          <w:szCs w:val="32"/>
        </w:rPr>
        <w:t>무인운반차량</w:t>
      </w:r>
      <w:proofErr w:type="spellEnd"/>
      <w:r w:rsidR="003D2A53">
        <w:rPr>
          <w:rFonts w:hint="eastAsia"/>
          <w:sz w:val="24"/>
          <w:szCs w:val="32"/>
        </w:rPr>
        <w:t xml:space="preserve">(AGV, Automated Guided Vehicle)에 의해 이루어진다. 또한 컨테이너 선박에 화물을 싣거나 내리는데 사용되는 컨테이너 크레인도 무인으로 운전된다. </w:t>
      </w:r>
    </w:p>
    <w:p w14:paraId="70067BF8" w14:textId="77777777" w:rsidR="008A1602" w:rsidRDefault="008A1602" w:rsidP="00745185">
      <w:pPr>
        <w:ind w:firstLineChars="100" w:firstLine="240"/>
        <w:rPr>
          <w:sz w:val="24"/>
          <w:szCs w:val="32"/>
        </w:rPr>
      </w:pPr>
    </w:p>
    <w:p w14:paraId="674B662F" w14:textId="49A2290B" w:rsidR="002A770E" w:rsidRDefault="002A770E" w:rsidP="00745185">
      <w:pPr>
        <w:ind w:firstLineChars="100" w:firstLine="240"/>
        <w:rPr>
          <w:sz w:val="24"/>
          <w:szCs w:val="32"/>
        </w:rPr>
      </w:pPr>
      <w:r>
        <w:rPr>
          <w:noProof/>
          <w:sz w:val="24"/>
          <w:szCs w:val="32"/>
        </w:rPr>
        <w:drawing>
          <wp:inline distT="0" distB="0" distL="0" distR="0" wp14:anchorId="6D0D5D6A" wp14:editId="1E1D546C">
            <wp:extent cx="5176507" cy="2838450"/>
            <wp:effectExtent l="0" t="0" r="5715" b="0"/>
            <wp:docPr id="1069550249" name="그림 2" descr="텍스트, 스크린샷, 선박, 배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50249" name="그림 2" descr="텍스트, 스크린샷, 선박, 배이(가) 표시된 사진&#10;&#10;자동 생성된 설명"/>
                    <pic:cNvPicPr/>
                  </pic:nvPicPr>
                  <pic:blipFill>
                    <a:blip r:embed="rId8">
                      <a:extLst>
                        <a:ext uri="{28A0092B-C50C-407E-A947-70E740481C1C}">
                          <a14:useLocalDpi xmlns:a14="http://schemas.microsoft.com/office/drawing/2010/main" val="0"/>
                        </a:ext>
                      </a:extLst>
                    </a:blip>
                    <a:stretch>
                      <a:fillRect/>
                    </a:stretch>
                  </pic:blipFill>
                  <pic:spPr>
                    <a:xfrm>
                      <a:off x="0" y="0"/>
                      <a:ext cx="5183546" cy="2842310"/>
                    </a:xfrm>
                    <a:prstGeom prst="rect">
                      <a:avLst/>
                    </a:prstGeom>
                  </pic:spPr>
                </pic:pic>
              </a:graphicData>
            </a:graphic>
          </wp:inline>
        </w:drawing>
      </w:r>
    </w:p>
    <w:p w14:paraId="3728DB2F" w14:textId="395243C3" w:rsidR="002A770E" w:rsidRDefault="002A770E" w:rsidP="002A770E">
      <w:pPr>
        <w:ind w:firstLineChars="100" w:firstLine="240"/>
        <w:jc w:val="center"/>
        <w:rPr>
          <w:rFonts w:hint="eastAsia"/>
          <w:sz w:val="24"/>
          <w:szCs w:val="32"/>
        </w:rPr>
      </w:pPr>
      <w:r>
        <w:rPr>
          <w:rFonts w:hint="eastAsia"/>
          <w:sz w:val="24"/>
          <w:szCs w:val="32"/>
        </w:rPr>
        <w:t xml:space="preserve">[그림 2] 자동화 항만의 구성 </w:t>
      </w:r>
      <w:r w:rsidR="00CA4909">
        <w:rPr>
          <w:rFonts w:hint="eastAsia"/>
          <w:sz w:val="24"/>
          <w:szCs w:val="32"/>
        </w:rPr>
        <w:t>요소</w:t>
      </w:r>
    </w:p>
    <w:p w14:paraId="28EF26AA" w14:textId="4BF8F35F" w:rsidR="003D2A53" w:rsidRDefault="003D2A53" w:rsidP="00745185">
      <w:pPr>
        <w:ind w:firstLineChars="100" w:firstLine="240"/>
        <w:rPr>
          <w:sz w:val="24"/>
          <w:szCs w:val="32"/>
        </w:rPr>
      </w:pPr>
      <w:r>
        <w:rPr>
          <w:rFonts w:hint="eastAsia"/>
          <w:sz w:val="24"/>
          <w:szCs w:val="32"/>
        </w:rPr>
        <w:t>자동화 항만을 구성하는 핵심 무인, 자동화 장비는 다음과 같다. 첫째, DTQC(Double Trolley Quay Crane)</w:t>
      </w:r>
      <w:proofErr w:type="spellStart"/>
      <w:r>
        <w:rPr>
          <w:rFonts w:hint="eastAsia"/>
          <w:sz w:val="24"/>
          <w:szCs w:val="32"/>
        </w:rPr>
        <w:t>으로</w:t>
      </w:r>
      <w:proofErr w:type="spellEnd"/>
      <w:r>
        <w:rPr>
          <w:rFonts w:hint="eastAsia"/>
          <w:sz w:val="24"/>
          <w:szCs w:val="32"/>
        </w:rPr>
        <w:t xml:space="preserve"> 선박이 접안하는 부두에 설치된 컨테이너 크레인이다. 보통 안벽 크레인이라고도 불린다. 이 크레인을 이용하여 선박에 컨테이너를 싣고 내리는 작업을 하게 된다. 둘째, ARMGC(Automated Rail-Mounted Gantry Crane)</w:t>
      </w:r>
      <w:proofErr w:type="spellStart"/>
      <w:r>
        <w:rPr>
          <w:rFonts w:hint="eastAsia"/>
          <w:sz w:val="24"/>
          <w:szCs w:val="32"/>
        </w:rPr>
        <w:t>으로</w:t>
      </w:r>
      <w:proofErr w:type="spellEnd"/>
      <w:r>
        <w:rPr>
          <w:rFonts w:hint="eastAsia"/>
          <w:sz w:val="24"/>
          <w:szCs w:val="32"/>
        </w:rPr>
        <w:t xml:space="preserve"> </w:t>
      </w:r>
      <w:r w:rsidR="008A1602">
        <w:rPr>
          <w:rFonts w:hint="eastAsia"/>
          <w:sz w:val="24"/>
          <w:szCs w:val="32"/>
        </w:rPr>
        <w:t xml:space="preserve">대형 크레인이 </w:t>
      </w:r>
      <w:r>
        <w:rPr>
          <w:rFonts w:hint="eastAsia"/>
          <w:sz w:val="24"/>
          <w:szCs w:val="32"/>
        </w:rPr>
        <w:t xml:space="preserve">철도와 같이 레일 위를 이동하면서 야드의 컨테이너 적치 장소에 컨테이너를 내려놓거나 트럭이나 샤시에 컨테이너를 싣거나 내리는 작업을 무인으로 수행한다. 셋째, AGV(Automated Guided Vehicle)로 선박에서 내려진 컨테이너를 야드로 운반하거나 반대로 야드에서 컨테이너 선박에 싣기 위해 컨테이너를 운반하는 역할을 수행한다. 사람이 운전하지 않고 무인으로 정해진 경로와 속도를 유지하면서 작업을 수행하고 사람의 실수로 인한 충돌, 접촉 등의 사고를 방지하여 작업의 효율성을 높일 수 있다. </w:t>
      </w:r>
    </w:p>
    <w:p w14:paraId="2ECBE8A6" w14:textId="77777777" w:rsidR="008A1602" w:rsidRDefault="002A770E" w:rsidP="00745185">
      <w:pPr>
        <w:ind w:firstLineChars="100" w:firstLine="240"/>
        <w:rPr>
          <w:sz w:val="24"/>
          <w:szCs w:val="32"/>
        </w:rPr>
      </w:pPr>
      <w:r>
        <w:rPr>
          <w:rFonts w:hint="eastAsia"/>
          <w:sz w:val="24"/>
          <w:szCs w:val="32"/>
        </w:rPr>
        <w:t xml:space="preserve">우리나라는 광양항에 항만자동화 테스트베드 구축을 추진하고 있으며 2029년까지 사업비 약 7,371억원을 투자할 계획이다. 지난 4월 5일에는 </w:t>
      </w:r>
      <w:proofErr w:type="spellStart"/>
      <w:r>
        <w:rPr>
          <w:rFonts w:hint="eastAsia"/>
          <w:sz w:val="24"/>
          <w:szCs w:val="32"/>
        </w:rPr>
        <w:t>부산신항</w:t>
      </w:r>
      <w:proofErr w:type="spellEnd"/>
      <w:r>
        <w:rPr>
          <w:rFonts w:hint="eastAsia"/>
          <w:sz w:val="24"/>
          <w:szCs w:val="32"/>
        </w:rPr>
        <w:t xml:space="preserve"> 2-5단</w:t>
      </w:r>
      <w:r>
        <w:rPr>
          <w:rFonts w:hint="eastAsia"/>
          <w:sz w:val="24"/>
          <w:szCs w:val="32"/>
        </w:rPr>
        <w:lastRenderedPageBreak/>
        <w:t xml:space="preserve">계에 동원글로벌터미널부산(DGT)이 완전 자동화터미널로 개장하면서 </w:t>
      </w:r>
      <w:proofErr w:type="spellStart"/>
      <w:r>
        <w:rPr>
          <w:rFonts w:hint="eastAsia"/>
          <w:sz w:val="24"/>
          <w:szCs w:val="32"/>
        </w:rPr>
        <w:t>광양항</w:t>
      </w:r>
      <w:proofErr w:type="spellEnd"/>
      <w:r>
        <w:rPr>
          <w:rFonts w:hint="eastAsia"/>
          <w:sz w:val="24"/>
          <w:szCs w:val="32"/>
        </w:rPr>
        <w:t xml:space="preserve"> 항만자동화 테스트베드는 자동화를 넘어 스마트 항만 수준으로 개발될 필요성이 </w:t>
      </w:r>
      <w:r w:rsidR="008A1602">
        <w:rPr>
          <w:rFonts w:hint="eastAsia"/>
          <w:sz w:val="24"/>
          <w:szCs w:val="32"/>
        </w:rPr>
        <w:t xml:space="preserve">요구되고 </w:t>
      </w:r>
      <w:r>
        <w:rPr>
          <w:rFonts w:hint="eastAsia"/>
          <w:sz w:val="24"/>
          <w:szCs w:val="32"/>
        </w:rPr>
        <w:t xml:space="preserve">있다. </w:t>
      </w:r>
    </w:p>
    <w:p w14:paraId="6F1CB1A6" w14:textId="5ED562B7" w:rsidR="002A770E" w:rsidRPr="002A770E" w:rsidRDefault="002A770E" w:rsidP="00745185">
      <w:pPr>
        <w:ind w:firstLineChars="100" w:firstLine="240"/>
        <w:rPr>
          <w:rFonts w:hint="eastAsia"/>
          <w:sz w:val="24"/>
          <w:szCs w:val="32"/>
        </w:rPr>
      </w:pPr>
      <w:r>
        <w:rPr>
          <w:rFonts w:hint="eastAsia"/>
          <w:sz w:val="24"/>
          <w:szCs w:val="32"/>
        </w:rPr>
        <w:t xml:space="preserve">스마트 항만이 되기 위해서는 항만 하역장비의 무인화, 자동화를 넘어서서 실시간으로 선박의 도착정보, 자연환경(조석, 조류, 풍향, 풍속 등) 정보, 실시간 외부트럭 도착시간, 교통정보 등이 통신망을 통해 실시간으로 공유되어야 하고 터미널 </w:t>
      </w:r>
      <w:proofErr w:type="spellStart"/>
      <w:r>
        <w:rPr>
          <w:rFonts w:hint="eastAsia"/>
          <w:sz w:val="24"/>
          <w:szCs w:val="32"/>
        </w:rPr>
        <w:t>운영사</w:t>
      </w:r>
      <w:proofErr w:type="spellEnd"/>
      <w:r>
        <w:rPr>
          <w:rFonts w:hint="eastAsia"/>
          <w:sz w:val="24"/>
          <w:szCs w:val="32"/>
        </w:rPr>
        <w:t xml:space="preserve">, 물류회사, 해운선사가 이 정보를 실시간으로 확인할 수 있어야 한다. 여기에 더하여 어디에 컨테이너를 적재해야 하는지, 야드 어느 곳에 있는 컨테이너를 어느 </w:t>
      </w:r>
      <w:proofErr w:type="spellStart"/>
      <w:r>
        <w:rPr>
          <w:rFonts w:hint="eastAsia"/>
          <w:sz w:val="24"/>
          <w:szCs w:val="32"/>
        </w:rPr>
        <w:t>트렌스</w:t>
      </w:r>
      <w:r w:rsidR="008A1602">
        <w:rPr>
          <w:rFonts w:hint="eastAsia"/>
          <w:sz w:val="24"/>
          <w:szCs w:val="32"/>
        </w:rPr>
        <w:t>퍼</w:t>
      </w:r>
      <w:proofErr w:type="spellEnd"/>
      <w:r w:rsidR="008A1602">
        <w:rPr>
          <w:rFonts w:hint="eastAsia"/>
          <w:sz w:val="24"/>
          <w:szCs w:val="32"/>
        </w:rPr>
        <w:t xml:space="preserve"> 크레인을</w:t>
      </w:r>
      <w:r>
        <w:rPr>
          <w:rFonts w:hint="eastAsia"/>
          <w:sz w:val="24"/>
          <w:szCs w:val="32"/>
        </w:rPr>
        <w:t xml:space="preserve"> 이용하여 선박의 어느 공간에 적재하는 것이 가장 효율적인지를 인공지능 기술을 적용하여 최적화할 수 있어야 한다. 여기에 친환경 측면에서 가장 효율적이면서 탄소 및 미세먼지 배출량을 </w:t>
      </w:r>
      <w:proofErr w:type="gramStart"/>
      <w:r>
        <w:rPr>
          <w:rFonts w:hint="eastAsia"/>
          <w:sz w:val="24"/>
          <w:szCs w:val="32"/>
        </w:rPr>
        <w:t>최소화 할</w:t>
      </w:r>
      <w:proofErr w:type="gramEnd"/>
      <w:r>
        <w:rPr>
          <w:rFonts w:hint="eastAsia"/>
          <w:sz w:val="24"/>
          <w:szCs w:val="32"/>
        </w:rPr>
        <w:t xml:space="preserve"> 수 </w:t>
      </w:r>
      <w:proofErr w:type="spellStart"/>
      <w:r>
        <w:rPr>
          <w:rFonts w:hint="eastAsia"/>
          <w:sz w:val="24"/>
          <w:szCs w:val="32"/>
        </w:rPr>
        <w:t>있는가도</w:t>
      </w:r>
      <w:proofErr w:type="spellEnd"/>
      <w:r>
        <w:rPr>
          <w:rFonts w:hint="eastAsia"/>
          <w:sz w:val="24"/>
          <w:szCs w:val="32"/>
        </w:rPr>
        <w:t xml:space="preserve"> 스마트 항만이 컨트롤 할 수 있어야 한다. 이와 함께 항만은 여러 기관이 정보를 공유해야 하는 특성을 가지고 있다. 따라서 민간 </w:t>
      </w:r>
      <w:proofErr w:type="gramStart"/>
      <w:r>
        <w:rPr>
          <w:rFonts w:hint="eastAsia"/>
          <w:sz w:val="24"/>
          <w:szCs w:val="32"/>
        </w:rPr>
        <w:t>영역 뿐</w:t>
      </w:r>
      <w:proofErr w:type="gramEnd"/>
      <w:r>
        <w:rPr>
          <w:rFonts w:hint="eastAsia"/>
          <w:sz w:val="24"/>
          <w:szCs w:val="32"/>
        </w:rPr>
        <w:t xml:space="preserve"> 아니라 공공영역에 있는 기관(관세청, 국정원 등)과의 유기적인 정보 공유와 외부환경으로부터 시스템을 지킬 수 있는 항만보안에 대한 부분도 강화되어야 진정한 스마트 항만이 될 수 있을 것이다. </w:t>
      </w:r>
    </w:p>
    <w:p w14:paraId="1D4343EF" w14:textId="77777777" w:rsidR="009A4A5D" w:rsidRDefault="009A4A5D" w:rsidP="00BC2B3F">
      <w:pPr>
        <w:ind w:firstLineChars="59" w:firstLine="142"/>
        <w:rPr>
          <w:sz w:val="24"/>
          <w:szCs w:val="32"/>
        </w:rPr>
      </w:pPr>
    </w:p>
    <w:p w14:paraId="2107436E" w14:textId="5899C377" w:rsidR="00DE4042" w:rsidRDefault="00DE4042" w:rsidP="00DE4042">
      <w:pPr>
        <w:rPr>
          <w:sz w:val="24"/>
          <w:szCs w:val="32"/>
        </w:rPr>
      </w:pPr>
      <w:r>
        <w:rPr>
          <w:rFonts w:hint="eastAsia"/>
          <w:sz w:val="24"/>
          <w:szCs w:val="32"/>
        </w:rPr>
        <w:t>&lt;참고문헌&gt;</w:t>
      </w:r>
    </w:p>
    <w:p w14:paraId="37669CEB" w14:textId="30585021" w:rsidR="00903E31" w:rsidRDefault="008A1602" w:rsidP="00DE4042">
      <w:pPr>
        <w:pStyle w:val="a3"/>
        <w:numPr>
          <w:ilvl w:val="0"/>
          <w:numId w:val="2"/>
        </w:numPr>
        <w:ind w:leftChars="0"/>
        <w:rPr>
          <w:sz w:val="24"/>
          <w:szCs w:val="32"/>
        </w:rPr>
      </w:pPr>
      <w:r>
        <w:rPr>
          <w:rFonts w:hint="eastAsia"/>
          <w:sz w:val="24"/>
          <w:szCs w:val="32"/>
        </w:rPr>
        <w:t>항만이 사라지는 미래를 꿈꾼다, 스마트항만, 해양수산부</w:t>
      </w:r>
    </w:p>
    <w:p w14:paraId="1DA5F5A9" w14:textId="08326FB5" w:rsidR="00BC2B3F" w:rsidRDefault="008A1602" w:rsidP="00903E31">
      <w:pPr>
        <w:pStyle w:val="a3"/>
        <w:numPr>
          <w:ilvl w:val="0"/>
          <w:numId w:val="2"/>
        </w:numPr>
        <w:ind w:leftChars="0"/>
        <w:rPr>
          <w:sz w:val="24"/>
          <w:szCs w:val="32"/>
        </w:rPr>
      </w:pPr>
      <w:r>
        <w:rPr>
          <w:rFonts w:hint="eastAsia"/>
          <w:sz w:val="24"/>
          <w:szCs w:val="32"/>
        </w:rPr>
        <w:t>항만의 글로벌 트렌드, 스마트항만, KT</w:t>
      </w:r>
    </w:p>
    <w:p w14:paraId="281BACE8" w14:textId="27679EF5" w:rsidR="00903E31" w:rsidRPr="00DE4042" w:rsidRDefault="008A1602" w:rsidP="00903E31">
      <w:pPr>
        <w:pStyle w:val="a3"/>
        <w:numPr>
          <w:ilvl w:val="0"/>
          <w:numId w:val="2"/>
        </w:numPr>
        <w:ind w:leftChars="0"/>
        <w:rPr>
          <w:sz w:val="24"/>
          <w:szCs w:val="32"/>
        </w:rPr>
      </w:pPr>
      <w:proofErr w:type="spellStart"/>
      <w:r>
        <w:rPr>
          <w:rFonts w:hint="eastAsia"/>
          <w:sz w:val="24"/>
          <w:szCs w:val="32"/>
        </w:rPr>
        <w:t>광양항</w:t>
      </w:r>
      <w:proofErr w:type="spellEnd"/>
      <w:r>
        <w:rPr>
          <w:rFonts w:hint="eastAsia"/>
          <w:sz w:val="24"/>
          <w:szCs w:val="32"/>
        </w:rPr>
        <w:t xml:space="preserve"> 스마트항만, 어떻게 구축할 것인가, 광양만신문</w:t>
      </w:r>
    </w:p>
    <w:sectPr w:rsidR="00903E31" w:rsidRPr="00DE404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C4D251" w14:textId="77777777" w:rsidR="00060F9F" w:rsidRDefault="00060F9F" w:rsidP="005C1683">
      <w:pPr>
        <w:spacing w:after="0" w:line="240" w:lineRule="auto"/>
      </w:pPr>
      <w:r>
        <w:separator/>
      </w:r>
    </w:p>
  </w:endnote>
  <w:endnote w:type="continuationSeparator" w:id="0">
    <w:p w14:paraId="5EDBDDED" w14:textId="77777777" w:rsidR="00060F9F" w:rsidRDefault="00060F9F" w:rsidP="005C1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FA9B2F" w14:textId="77777777" w:rsidR="00060F9F" w:rsidRDefault="00060F9F" w:rsidP="005C1683">
      <w:pPr>
        <w:spacing w:after="0" w:line="240" w:lineRule="auto"/>
      </w:pPr>
      <w:r>
        <w:separator/>
      </w:r>
    </w:p>
  </w:footnote>
  <w:footnote w:type="continuationSeparator" w:id="0">
    <w:p w14:paraId="4A2B5C6B" w14:textId="77777777" w:rsidR="00060F9F" w:rsidRDefault="00060F9F" w:rsidP="005C16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43873"/>
    <w:multiLevelType w:val="hybridMultilevel"/>
    <w:tmpl w:val="4C54BB28"/>
    <w:lvl w:ilvl="0" w:tplc="0E6C80B6">
      <w:start w:val="1"/>
      <w:numFmt w:val="bullet"/>
      <w:lvlText w:val="-"/>
      <w:lvlJc w:val="left"/>
      <w:pPr>
        <w:ind w:left="800" w:hanging="360"/>
      </w:pPr>
      <w:rPr>
        <w:rFonts w:ascii="맑은 고딕" w:eastAsia="맑은 고딕" w:hAnsi="맑은 고딕"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490B01B4"/>
    <w:multiLevelType w:val="hybridMultilevel"/>
    <w:tmpl w:val="46126CB0"/>
    <w:lvl w:ilvl="0" w:tplc="280E0D4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961371400">
    <w:abstractNumId w:val="1"/>
  </w:num>
  <w:num w:numId="2" w16cid:durableId="1531454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3MjM1MzQ2MTIxNzVQ0lEKTi0uzszPAykwqgUAbvGhbiwAAAA="/>
  </w:docVars>
  <w:rsids>
    <w:rsidRoot w:val="006C4561"/>
    <w:rsid w:val="00036D4E"/>
    <w:rsid w:val="00060F9F"/>
    <w:rsid w:val="000B7D38"/>
    <w:rsid w:val="00130F5E"/>
    <w:rsid w:val="00174BC6"/>
    <w:rsid w:val="001C70D9"/>
    <w:rsid w:val="001E2E8D"/>
    <w:rsid w:val="00230E13"/>
    <w:rsid w:val="002A770E"/>
    <w:rsid w:val="003157ED"/>
    <w:rsid w:val="00315B84"/>
    <w:rsid w:val="0034559B"/>
    <w:rsid w:val="00354AEB"/>
    <w:rsid w:val="003D2A53"/>
    <w:rsid w:val="003F20CC"/>
    <w:rsid w:val="00443589"/>
    <w:rsid w:val="00446CFC"/>
    <w:rsid w:val="00483117"/>
    <w:rsid w:val="004D01C0"/>
    <w:rsid w:val="004E79D9"/>
    <w:rsid w:val="0052748B"/>
    <w:rsid w:val="00562799"/>
    <w:rsid w:val="00567E6C"/>
    <w:rsid w:val="00572218"/>
    <w:rsid w:val="00585CF2"/>
    <w:rsid w:val="00595F88"/>
    <w:rsid w:val="005B6A40"/>
    <w:rsid w:val="005C1683"/>
    <w:rsid w:val="005C5956"/>
    <w:rsid w:val="006740B8"/>
    <w:rsid w:val="006832DE"/>
    <w:rsid w:val="006A7CB3"/>
    <w:rsid w:val="006B0DAC"/>
    <w:rsid w:val="006C4561"/>
    <w:rsid w:val="007159F2"/>
    <w:rsid w:val="00745185"/>
    <w:rsid w:val="0074602D"/>
    <w:rsid w:val="007B2070"/>
    <w:rsid w:val="007F407B"/>
    <w:rsid w:val="00842A95"/>
    <w:rsid w:val="00886F4D"/>
    <w:rsid w:val="008A1602"/>
    <w:rsid w:val="008A36AF"/>
    <w:rsid w:val="00903E31"/>
    <w:rsid w:val="009A1805"/>
    <w:rsid w:val="009A4A5D"/>
    <w:rsid w:val="009B0BCC"/>
    <w:rsid w:val="009E17FC"/>
    <w:rsid w:val="00A93420"/>
    <w:rsid w:val="00AF39F0"/>
    <w:rsid w:val="00B13DF1"/>
    <w:rsid w:val="00BB72DB"/>
    <w:rsid w:val="00BC2B3F"/>
    <w:rsid w:val="00BC6E7C"/>
    <w:rsid w:val="00C14DD8"/>
    <w:rsid w:val="00CA4909"/>
    <w:rsid w:val="00D27114"/>
    <w:rsid w:val="00D6647F"/>
    <w:rsid w:val="00DD37A0"/>
    <w:rsid w:val="00DE4042"/>
    <w:rsid w:val="00E551E4"/>
    <w:rsid w:val="00E702AE"/>
    <w:rsid w:val="00E94C2D"/>
    <w:rsid w:val="00F15DF4"/>
    <w:rsid w:val="00F1746F"/>
    <w:rsid w:val="00F3715E"/>
    <w:rsid w:val="00F65284"/>
    <w:rsid w:val="00FA4D54"/>
    <w:rsid w:val="00FB0B27"/>
    <w:rsid w:val="00FF7CE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92972"/>
  <w15:chartTrackingRefBased/>
  <w15:docId w15:val="{B004FA40-7599-4A72-9AA8-77672C9DF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4042"/>
    <w:pPr>
      <w:ind w:leftChars="400" w:left="800"/>
    </w:pPr>
  </w:style>
  <w:style w:type="paragraph" w:styleId="a4">
    <w:name w:val="header"/>
    <w:basedOn w:val="a"/>
    <w:link w:val="Char"/>
    <w:uiPriority w:val="99"/>
    <w:unhideWhenUsed/>
    <w:rsid w:val="005C1683"/>
    <w:pPr>
      <w:tabs>
        <w:tab w:val="center" w:pos="4513"/>
        <w:tab w:val="right" w:pos="9026"/>
      </w:tabs>
      <w:snapToGrid w:val="0"/>
    </w:pPr>
  </w:style>
  <w:style w:type="character" w:customStyle="1" w:styleId="Char">
    <w:name w:val="머리글 Char"/>
    <w:basedOn w:val="a0"/>
    <w:link w:val="a4"/>
    <w:uiPriority w:val="99"/>
    <w:rsid w:val="005C1683"/>
  </w:style>
  <w:style w:type="paragraph" w:styleId="a5">
    <w:name w:val="footer"/>
    <w:basedOn w:val="a"/>
    <w:link w:val="Char0"/>
    <w:uiPriority w:val="99"/>
    <w:unhideWhenUsed/>
    <w:rsid w:val="005C1683"/>
    <w:pPr>
      <w:tabs>
        <w:tab w:val="center" w:pos="4513"/>
        <w:tab w:val="right" w:pos="9026"/>
      </w:tabs>
      <w:snapToGrid w:val="0"/>
    </w:pPr>
  </w:style>
  <w:style w:type="character" w:customStyle="1" w:styleId="Char0">
    <w:name w:val="바닥글 Char"/>
    <w:basedOn w:val="a0"/>
    <w:link w:val="a5"/>
    <w:uiPriority w:val="99"/>
    <w:rsid w:val="005C1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3</Pages>
  <Words>306</Words>
  <Characters>1749</Characters>
  <Application>Microsoft Office Word</Application>
  <DocSecurity>0</DocSecurity>
  <Lines>14</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Hwayoung Kim</dc:creator>
  <cp:keywords/>
  <dc:description/>
  <cp:lastModifiedBy>Mi Sun Kim</cp:lastModifiedBy>
  <cp:revision>50</cp:revision>
  <dcterms:created xsi:type="dcterms:W3CDTF">2023-10-02T13:22:00Z</dcterms:created>
  <dcterms:modified xsi:type="dcterms:W3CDTF">2024-06-29T14:13:00Z</dcterms:modified>
</cp:coreProperties>
</file>